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Travel Planner</w:t>
      </w:r>
    </w:p>
    <w:p>
      <w:pPr>
        <w:spacing w:after="12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A comprehensive planning document covering every phase of trip preparation.</w:t>
      </w:r>
    </w:p>
    <w:p>
      <w:pPr>
        <w:spacing w:after="200"/>
      </w:pPr>
    </w:p>
    <w:p>
      <w:pPr>
        <w:pStyle w:val="Heading2"/>
      </w:pPr>
      <w:r>
        <w:t xml:space="preserve">Phase 1: Research &amp; Decide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Destination: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Best time to visit: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Visa requirements: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Vaccinations needed: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Language: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Currency: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Time zone: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Average daily budget: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Travel style: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Phase 2: Book the Essentials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Compare flight options on 3+ platforms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Set fare alerts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Book flights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Select seats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Research accommodation neighborhoods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Compare options on 2+ platforms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Book accommodation (free cancellation preferred)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Purchase travel insurance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Book airport transfers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Reserve rental car (if needed)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Download airline and hotel apps</w:t>
      </w:r>
    </w:p>
    <w:p>
      <w:pPr>
        <w:spacing w:after="200"/>
      </w:pPr>
    </w:p>
    <w:p>
      <w:pPr>
        <w:pStyle w:val="Heading2"/>
      </w:pPr>
      <w:r>
        <w:t xml:space="preserve">Phase 3: Plan Activities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List must-see attractions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Research opening hours and closed days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Book tours and experiences in advance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Make restaurant reservations (popular spots)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Research local food markets and street food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Plan day-by-day schedule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Build in free time each day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Identify rainy day alternatives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Download local maps for offline use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Join local tourism Facebook groups for tips</w:t>
      </w:r>
    </w:p>
    <w:p>
      <w:pPr>
        <w:spacing w:after="200"/>
      </w:pPr>
    </w:p>
    <w:p>
      <w:pPr>
        <w:pStyle w:val="Heading2"/>
      </w:pPr>
      <w:r>
        <w:t xml:space="preserve">Phase 4: Handle Documents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Check passport validity (6+ months)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Apply for visa (4-8 weeks lead time)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Schedule travel vaccinations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Get international driving permit if needed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Make 2 copies of all documents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Email yourself scans of everything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Register with embassy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Notify bank of travel dates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Set up international phone plan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Research local SIM card options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Download translation app</w:t>
      </w:r>
    </w:p>
    <w:p>
      <w:pPr>
        <w:spacing w:after="200"/>
      </w:pPr>
    </w:p>
    <w:p>
      <w:pPr>
        <w:pStyle w:val="Heading2"/>
      </w:pPr>
      <w:r>
        <w:t xml:space="preserve">Phase 5: Pack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Review airline baggage rules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Create packing list by category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Pack carry-on with essentials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Use packing cubes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Put liquids in TSA bag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Pack medications in original bottles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Include universal power adapter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Pack 1 day outfit in carry-on (in case luggage is delayed)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Weigh bags before departure</w:t>
      </w:r>
    </w:p>
    <w:p>
      <w:pPr>
        <w:spacing w:after="200"/>
      </w:pPr>
    </w:p>
    <w:p>
      <w:pPr>
        <w:pStyle w:val="Heading2"/>
      </w:pPr>
      <w:r>
        <w:t xml:space="preserve">Phase 6: Day Before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Confirm flight times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Check in online 24 hours before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Charge all devices to 100%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Print backup boarding passes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Confirm airport transportation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Set out-of-office on email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Clean out fridge (perishables)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Set house lights/timers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Take out trash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Lock all doors and windows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Set alarm with buffer time</w:t>
      </w:r>
    </w:p>
    <w:p>
      <w:pPr>
        <w:spacing w:after="200"/>
      </w:pP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75B6" w:sz="6" w:space="4"/>
      </w:pBdr>
      <w:tabs>
        <w:tab w:val="right" w:pos="9026"/>
      </w:tabs>
    </w:pPr>
    <w:hyperlink w:history="1" r:id="rIdsek44gcc7taqtbhbsfrge">
      <w:r>
        <w:rPr>
          <w:rStyle w:val="Hyperlink"/>
          <w:rFonts w:ascii="Arial" w:cs="Arial" w:eastAsia="Arial" w:hAnsi="Arial"/>
          <w:sz w:val="16"/>
          <w:szCs w:val="16"/>
        </w:rPr>
        <w:t xml:space="preserve">yopki.com</w:t>
      </w:r>
    </w:hyperlink>
    <w:r>
      <w:rPr>
        <w:rFonts w:ascii="Arial" w:cs="Arial" w:eastAsia="Arial" w:hAnsi="Arial"/>
        <w:color w:val="999999"/>
        <w:sz w:val="16"/>
        <w:szCs w:val="16"/>
      </w:rPr>
      <w:t xml:space="preserve">	Page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6" w:space="4"/>
      </w:pBdr>
      <w:tabs>
        <w:tab w:val="right" w:pos="9026"/>
      </w:tabs>
    </w:pPr>
    <w:r>
      <w:drawing>
        <wp:inline distT="0" distB="0" distL="0" distR="0">
          <wp:extent cx="857250" cy="476250"/>
          <wp:effectExtent t="0" r="0" b="0" l="0"/>
          <wp:docPr id="1" name="yopki-logo" descr="Yopki travel document organizer logo" title="Yop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cs="Arial" w:eastAsia="Arial" w:hAnsi="Arial"/>
      </w:rPr>
      <w:t xml:space="preserve">	</w:t>
    </w:r>
    <w:r>
      <w:rPr>
        <w:rFonts w:ascii="Arial" w:cs="Arial" w:eastAsia="Arial" w:hAnsi="Arial"/>
        <w:color w:val="999999"/>
        <w:sz w:val="18"/>
        <w:szCs w:val="18"/>
      </w:rPr>
      <w:t xml:space="preserve">Travel Planner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00" w:after="150"/>
      <w:outlineLvl w:val="0"/>
    </w:pPr>
    <w:rPr>
      <w:rFonts w:ascii="Arial" w:cs="Arial" w:eastAsia="Arial" w:hAnsi="Arial"/>
      <w:b/>
      <w:bCs/>
      <w:color w:val="1F4E79"/>
      <w:sz w:val="34"/>
      <w:szCs w:val="34"/>
    </w:rPr>
  </w:style>
  <w:style w:type="paragraph" w:styleId="Heading2">
    <w:name w:val="Heading 2"/>
    <w:basedOn w:val="Normal"/>
    <w:next w:val="Normal"/>
    <w:qFormat/>
    <w:pPr>
      <w:spacing w:before="240" w:after="100"/>
      <w:outlineLvl w:val="1"/>
    </w:pPr>
    <w:rPr>
      <w:rFonts w:ascii="Arial" w:cs="Arial" w:eastAsia="Arial" w:hAnsi="Arial"/>
      <w:b/>
      <w:bCs/>
      <w:color w:val="2E75B6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180" w:after="80"/>
      <w:outlineLvl w:val="2"/>
    </w:pPr>
    <w:rPr>
      <w:rFonts w:ascii="Arial" w:cs="Arial" w:eastAsia="Arial" w:hAnsi="Arial"/>
      <w:b/>
      <w:bCs/>
      <w:color w:val="2E75B6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sek44gcc7taqtbhbsfrge" Type="http://schemas.openxmlformats.org/officeDocument/2006/relationships/hyperlink" Target="https://yopki.com?utm_source=template&amp;utm_medium=docx&amp;utm_campaign=travel_templates" TargetMode="Externa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4a9fd604c53f9829d23f86af8bd3b046c5a47e0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2026-02-25T13:27:22.330Z</dcterms:created>
  <dcterms:modified xsi:type="dcterms:W3CDTF">2026-02-25T13:27:22.330Z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